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2711D" w:rsidP="2EE9EF2E" w:rsidRDefault="0042711D" w14:paraId="4E349ACB" w14:textId="02577518">
      <w:pPr>
        <w:spacing w:before="0" w:beforeAutospacing="off" w:after="0" w:afterAutospacing="off" w:line="257" w:lineRule="auto"/>
        <w:jc w:val="center"/>
        <w:rPr>
          <w:rFonts w:ascii="Arial" w:hAnsi="Arial" w:eastAsia="Arial" w:cs="Arial"/>
          <w:b w:val="1"/>
          <w:bCs w:val="1"/>
          <w:noProof w:val="0"/>
          <w:color w:val="000000" w:themeColor="text1" w:themeTint="FF" w:themeShade="FF"/>
          <w:sz w:val="24"/>
          <w:szCs w:val="24"/>
          <w:lang w:val="es-ES"/>
        </w:rPr>
      </w:pPr>
      <w:r w:rsidR="24CC553E">
        <w:drawing>
          <wp:inline wp14:editId="61F0CDB3" wp14:anchorId="1A6CD0DC">
            <wp:extent cx="5724524" cy="3819525"/>
            <wp:effectExtent l="0" t="0" r="0" b="0"/>
            <wp:docPr id="582453474" name="" title=""/>
            <wp:cNvGraphicFramePr>
              <a:graphicFrameLocks noChangeAspect="1"/>
            </wp:cNvGraphicFramePr>
            <a:graphic>
              <a:graphicData uri="http://schemas.openxmlformats.org/drawingml/2006/picture">
                <pic:pic>
                  <pic:nvPicPr>
                    <pic:cNvPr id="0" name=""/>
                    <pic:cNvPicPr/>
                  </pic:nvPicPr>
                  <pic:blipFill>
                    <a:blip r:embed="R58cdac1d903c4e8f">
                      <a:extLst>
                        <a:ext xmlns:a="http://schemas.openxmlformats.org/drawingml/2006/main" uri="{28A0092B-C50C-407E-A947-70E740481C1C}">
                          <a14:useLocalDpi val="0"/>
                        </a:ext>
                      </a:extLst>
                    </a:blip>
                    <a:stretch>
                      <a:fillRect/>
                    </a:stretch>
                  </pic:blipFill>
                  <pic:spPr>
                    <a:xfrm>
                      <a:off x="0" y="0"/>
                      <a:ext cx="5724524" cy="3819525"/>
                    </a:xfrm>
                    <a:prstGeom prst="rect">
                      <a:avLst/>
                    </a:prstGeom>
                  </pic:spPr>
                </pic:pic>
              </a:graphicData>
            </a:graphic>
          </wp:inline>
        </w:drawing>
      </w:r>
    </w:p>
    <w:p w:rsidR="0042711D" w:rsidP="2EE9EF2E" w:rsidRDefault="0042711D" w14:paraId="7C39D80D" w14:textId="1E19219D">
      <w:pPr>
        <w:spacing w:before="0" w:beforeAutospacing="off" w:after="0" w:afterAutospacing="off" w:line="257" w:lineRule="auto"/>
        <w:jc w:val="center"/>
        <w:rPr>
          <w:rFonts w:ascii="Arial" w:hAnsi="Arial" w:eastAsia="Arial" w:cs="Arial"/>
          <w:b w:val="1"/>
          <w:bCs w:val="1"/>
          <w:noProof w:val="0"/>
          <w:color w:val="000000" w:themeColor="text1" w:themeTint="FF" w:themeShade="FF"/>
          <w:sz w:val="24"/>
          <w:szCs w:val="24"/>
          <w:lang w:val="es-ES"/>
        </w:rPr>
      </w:pPr>
      <w:r w:rsidRPr="2EE9EF2E" w:rsidR="0A047D80">
        <w:rPr>
          <w:rFonts w:ascii="Arial" w:hAnsi="Arial" w:eastAsia="Arial" w:cs="Arial"/>
          <w:b w:val="1"/>
          <w:bCs w:val="1"/>
          <w:noProof w:val="0"/>
          <w:color w:val="000000" w:themeColor="text1" w:themeTint="FF" w:themeShade="FF"/>
          <w:sz w:val="24"/>
          <w:szCs w:val="24"/>
          <w:lang w:val="es-ES"/>
        </w:rPr>
        <w:t xml:space="preserve">Lexus México anuncia la llegada de su nuevo </w:t>
      </w:r>
      <w:r w:rsidRPr="2EE9EF2E" w:rsidR="0A047D80">
        <w:rPr>
          <w:rFonts w:ascii="Arial" w:hAnsi="Arial" w:eastAsia="Arial" w:cs="Arial"/>
          <w:b w:val="1"/>
          <w:bCs w:val="1"/>
          <w:noProof w:val="0"/>
          <w:color w:val="000000" w:themeColor="text1" w:themeTint="FF" w:themeShade="FF"/>
          <w:sz w:val="24"/>
          <w:szCs w:val="24"/>
          <w:lang w:val="es-ES"/>
        </w:rPr>
        <w:t>Vicepresidente</w:t>
      </w:r>
    </w:p>
    <w:p w:rsidR="0042711D" w:rsidP="2EE9EF2E" w:rsidRDefault="0042711D" w14:paraId="78AC2633" w14:textId="6E166D57">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2CD61F93" w14:textId="0DD074ED">
      <w:pPr>
        <w:pStyle w:val="Prrafodelista"/>
        <w:numPr>
          <w:ilvl w:val="0"/>
          <w:numId w:val="3"/>
        </w:numPr>
        <w:spacing w:before="0" w:beforeAutospacing="off" w:after="0" w:afterAutospacing="off" w:line="257" w:lineRule="auto"/>
        <w:ind w:left="720" w:right="0" w:hanging="360"/>
        <w:jc w:val="both"/>
        <w:rPr>
          <w:rFonts w:ascii="Arial" w:hAnsi="Arial" w:eastAsia="Arial" w:cs="Arial"/>
          <w:noProof w:val="0"/>
          <w:color w:val="000000" w:themeColor="text1" w:themeTint="FF" w:themeShade="FF"/>
          <w:sz w:val="22"/>
          <w:szCs w:val="22"/>
          <w:lang w:val="es-ES"/>
        </w:rPr>
      </w:pPr>
      <w:r w:rsidRPr="2EE9EF2E" w:rsidR="0A047D80">
        <w:rPr>
          <w:rFonts w:ascii="Arial" w:hAnsi="Arial" w:eastAsia="Arial" w:cs="Arial"/>
          <w:noProof w:val="0"/>
          <w:color w:val="000000" w:themeColor="text1" w:themeTint="FF" w:themeShade="FF"/>
          <w:sz w:val="22"/>
          <w:szCs w:val="22"/>
          <w:lang w:val="es-ES"/>
        </w:rPr>
        <w:t xml:space="preserve">Luis Manuel Pérez Gómez es nombrado </w:t>
      </w:r>
      <w:r w:rsidRPr="2EE9EF2E" w:rsidR="0A047D80">
        <w:rPr>
          <w:rFonts w:ascii="Arial" w:hAnsi="Arial" w:eastAsia="Arial" w:cs="Arial"/>
          <w:noProof w:val="0"/>
          <w:color w:val="000000" w:themeColor="text1" w:themeTint="FF" w:themeShade="FF"/>
          <w:sz w:val="22"/>
          <w:szCs w:val="22"/>
          <w:lang w:val="es-ES"/>
        </w:rPr>
        <w:t>Vicepresidente</w:t>
      </w:r>
      <w:r w:rsidRPr="2EE9EF2E" w:rsidR="0A047D80">
        <w:rPr>
          <w:rFonts w:ascii="Arial" w:hAnsi="Arial" w:eastAsia="Arial" w:cs="Arial"/>
          <w:noProof w:val="0"/>
          <w:color w:val="000000" w:themeColor="text1" w:themeTint="FF" w:themeShade="FF"/>
          <w:sz w:val="22"/>
          <w:szCs w:val="22"/>
          <w:lang w:val="es-ES"/>
        </w:rPr>
        <w:t xml:space="preserve"> de Lexus México.</w:t>
      </w:r>
    </w:p>
    <w:p w:rsidR="0042711D" w:rsidP="2EE9EF2E" w:rsidRDefault="0042711D" w14:paraId="35BDA26D" w14:textId="0ADED764">
      <w:pPr>
        <w:spacing w:before="0" w:beforeAutospacing="off" w:after="0" w:afterAutospacing="off" w:line="257" w:lineRule="auto"/>
        <w:ind w:left="720" w:right="0"/>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3D95C131" w14:textId="31312A14">
      <w:pPr>
        <w:spacing w:before="0" w:beforeAutospacing="off" w:after="0" w:afterAutospacing="off" w:line="257" w:lineRule="auto"/>
        <w:jc w:val="both"/>
      </w:pPr>
      <w:r w:rsidRPr="2EE9EF2E" w:rsidR="0A047D80">
        <w:rPr>
          <w:rFonts w:ascii="Arial" w:hAnsi="Arial" w:eastAsia="Arial" w:cs="Arial"/>
          <w:b w:val="1"/>
          <w:bCs w:val="1"/>
          <w:noProof w:val="0"/>
          <w:color w:val="000000" w:themeColor="text1" w:themeTint="FF" w:themeShade="FF"/>
          <w:sz w:val="22"/>
          <w:szCs w:val="22"/>
          <w:lang w:val="es-ES"/>
        </w:rPr>
        <w:t>Ciudad de México, 0</w:t>
      </w:r>
      <w:r w:rsidRPr="2EE9EF2E" w:rsidR="104411D8">
        <w:rPr>
          <w:rFonts w:ascii="Arial" w:hAnsi="Arial" w:eastAsia="Arial" w:cs="Arial"/>
          <w:b w:val="1"/>
          <w:bCs w:val="1"/>
          <w:noProof w:val="0"/>
          <w:color w:val="000000" w:themeColor="text1" w:themeTint="FF" w:themeShade="FF"/>
          <w:sz w:val="22"/>
          <w:szCs w:val="22"/>
          <w:lang w:val="es-ES"/>
        </w:rPr>
        <w:t>3</w:t>
      </w:r>
      <w:r w:rsidRPr="2EE9EF2E" w:rsidR="0A047D80">
        <w:rPr>
          <w:rFonts w:ascii="Arial" w:hAnsi="Arial" w:eastAsia="Arial" w:cs="Arial"/>
          <w:b w:val="1"/>
          <w:bCs w:val="1"/>
          <w:noProof w:val="0"/>
          <w:color w:val="000000" w:themeColor="text1" w:themeTint="FF" w:themeShade="FF"/>
          <w:sz w:val="22"/>
          <w:szCs w:val="22"/>
          <w:lang w:val="es-ES"/>
        </w:rPr>
        <w:t xml:space="preserve"> de julio de 2024.-</w:t>
      </w:r>
      <w:r w:rsidRPr="2EE9EF2E" w:rsidR="0A047D80">
        <w:rPr>
          <w:rFonts w:ascii="Arial" w:hAnsi="Arial" w:eastAsia="Arial" w:cs="Arial"/>
          <w:noProof w:val="0"/>
          <w:color w:val="000000" w:themeColor="text1" w:themeTint="FF" w:themeShade="FF"/>
          <w:sz w:val="22"/>
          <w:szCs w:val="22"/>
          <w:lang w:val="es-ES"/>
        </w:rPr>
        <w:t xml:space="preserve"> Después de lograr grandes resultados como responsable de la planeación del lanzamiento y las operaciones de Lexus en México por tres años, </w:t>
      </w:r>
      <w:r w:rsidRPr="2EE9EF2E" w:rsidR="0A047D80">
        <w:rPr>
          <w:rFonts w:ascii="Arial" w:hAnsi="Arial" w:eastAsia="Arial" w:cs="Arial"/>
          <w:noProof w:val="0"/>
          <w:color w:val="000000" w:themeColor="text1" w:themeTint="FF" w:themeShade="FF"/>
          <w:sz w:val="22"/>
          <w:szCs w:val="22"/>
          <w:lang w:val="es-ES"/>
        </w:rPr>
        <w:t>Hector</w:t>
      </w:r>
      <w:r w:rsidRPr="2EE9EF2E" w:rsidR="0A047D80">
        <w:rPr>
          <w:rFonts w:ascii="Arial" w:hAnsi="Arial" w:eastAsia="Arial" w:cs="Arial"/>
          <w:noProof w:val="0"/>
          <w:color w:val="000000" w:themeColor="text1" w:themeTint="FF" w:themeShade="FF"/>
          <w:sz w:val="22"/>
          <w:szCs w:val="22"/>
          <w:lang w:val="es-ES"/>
        </w:rPr>
        <w:t xml:space="preserve"> </w:t>
      </w:r>
      <w:r w:rsidRPr="2EE9EF2E" w:rsidR="0A047D80">
        <w:rPr>
          <w:rFonts w:ascii="Arial" w:hAnsi="Arial" w:eastAsia="Arial" w:cs="Arial"/>
          <w:noProof w:val="0"/>
          <w:color w:val="000000" w:themeColor="text1" w:themeTint="FF" w:themeShade="FF"/>
          <w:sz w:val="22"/>
          <w:szCs w:val="22"/>
          <w:lang w:val="es-ES"/>
        </w:rPr>
        <w:t>Hirata</w:t>
      </w:r>
      <w:r w:rsidRPr="2EE9EF2E" w:rsidR="0A047D80">
        <w:rPr>
          <w:rFonts w:ascii="Arial" w:hAnsi="Arial" w:eastAsia="Arial" w:cs="Arial"/>
          <w:noProof w:val="0"/>
          <w:color w:val="000000" w:themeColor="text1" w:themeTint="FF" w:themeShade="FF"/>
          <w:sz w:val="22"/>
          <w:szCs w:val="22"/>
          <w:lang w:val="es-ES"/>
        </w:rPr>
        <w:t xml:space="preserve"> dejará su posición como </w:t>
      </w:r>
      <w:r w:rsidRPr="2EE9EF2E" w:rsidR="0A047D80">
        <w:rPr>
          <w:rFonts w:ascii="Arial" w:hAnsi="Arial" w:eastAsia="Arial" w:cs="Arial"/>
          <w:noProof w:val="0"/>
          <w:color w:val="000000" w:themeColor="text1" w:themeTint="FF" w:themeShade="FF"/>
          <w:sz w:val="22"/>
          <w:szCs w:val="22"/>
          <w:lang w:val="es-ES"/>
        </w:rPr>
        <w:t>Director General</w:t>
      </w:r>
      <w:r w:rsidRPr="2EE9EF2E" w:rsidR="0A047D80">
        <w:rPr>
          <w:rFonts w:ascii="Arial" w:hAnsi="Arial" w:eastAsia="Arial" w:cs="Arial"/>
          <w:noProof w:val="0"/>
          <w:color w:val="000000" w:themeColor="text1" w:themeTint="FF" w:themeShade="FF"/>
          <w:sz w:val="22"/>
          <w:szCs w:val="22"/>
          <w:lang w:val="es-ES"/>
        </w:rPr>
        <w:t xml:space="preserve"> de Lexus México, para asumir nuevas funciones en el área de Operaciones </w:t>
      </w:r>
      <w:r w:rsidRPr="2EE9EF2E" w:rsidR="0A047D80">
        <w:rPr>
          <w:rFonts w:ascii="Arial" w:hAnsi="Arial" w:eastAsia="Arial" w:cs="Arial"/>
          <w:noProof w:val="0"/>
          <w:color w:val="000000" w:themeColor="text1" w:themeTint="FF" w:themeShade="FF"/>
          <w:sz w:val="22"/>
          <w:szCs w:val="22"/>
          <w:lang w:val="es-ES"/>
        </w:rPr>
        <w:t>Internacionales  de</w:t>
      </w:r>
      <w:r w:rsidRPr="2EE9EF2E" w:rsidR="0A047D80">
        <w:rPr>
          <w:rFonts w:ascii="Arial" w:hAnsi="Arial" w:eastAsia="Arial" w:cs="Arial"/>
          <w:noProof w:val="0"/>
          <w:color w:val="000000" w:themeColor="text1" w:themeTint="FF" w:themeShade="FF"/>
          <w:sz w:val="22"/>
          <w:szCs w:val="22"/>
          <w:lang w:val="es-ES"/>
        </w:rPr>
        <w:t xml:space="preserve"> Toyota Motor North </w:t>
      </w:r>
      <w:r w:rsidRPr="2EE9EF2E" w:rsidR="0A047D80">
        <w:rPr>
          <w:rFonts w:ascii="Arial" w:hAnsi="Arial" w:eastAsia="Arial" w:cs="Arial"/>
          <w:noProof w:val="0"/>
          <w:color w:val="000000" w:themeColor="text1" w:themeTint="FF" w:themeShade="FF"/>
          <w:sz w:val="22"/>
          <w:szCs w:val="22"/>
          <w:lang w:val="es-ES"/>
        </w:rPr>
        <w:t>America</w:t>
      </w:r>
      <w:r w:rsidRPr="2EE9EF2E" w:rsidR="0A047D80">
        <w:rPr>
          <w:rFonts w:ascii="Arial" w:hAnsi="Arial" w:eastAsia="Arial" w:cs="Arial"/>
          <w:noProof w:val="0"/>
          <w:color w:val="000000" w:themeColor="text1" w:themeTint="FF" w:themeShade="FF"/>
          <w:sz w:val="22"/>
          <w:szCs w:val="22"/>
          <w:lang w:val="es-ES"/>
        </w:rPr>
        <w:t>.</w:t>
      </w:r>
    </w:p>
    <w:p w:rsidR="0042711D" w:rsidP="2EE9EF2E" w:rsidRDefault="0042711D" w14:paraId="73292120" w14:textId="38801DDD">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34FB55DB" w14:textId="164E2AB7">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ES"/>
        </w:rPr>
        <w:t xml:space="preserve">A partir del 1ero de julio de 2024, Luis Manuel Pérez Gómez asumirá el liderazgo de la marca como </w:t>
      </w:r>
      <w:r w:rsidRPr="2EE9EF2E" w:rsidR="0A047D80">
        <w:rPr>
          <w:rFonts w:ascii="Arial" w:hAnsi="Arial" w:eastAsia="Arial" w:cs="Arial"/>
          <w:noProof w:val="0"/>
          <w:color w:val="000000" w:themeColor="text1" w:themeTint="FF" w:themeShade="FF"/>
          <w:sz w:val="22"/>
          <w:szCs w:val="22"/>
          <w:lang w:val="es-ES"/>
        </w:rPr>
        <w:t>Vicepresidente</w:t>
      </w:r>
      <w:r w:rsidRPr="2EE9EF2E" w:rsidR="0A047D80">
        <w:rPr>
          <w:rFonts w:ascii="Arial" w:hAnsi="Arial" w:eastAsia="Arial" w:cs="Arial"/>
          <w:noProof w:val="0"/>
          <w:color w:val="000000" w:themeColor="text1" w:themeTint="FF" w:themeShade="FF"/>
          <w:sz w:val="22"/>
          <w:szCs w:val="22"/>
          <w:lang w:val="es-ES"/>
        </w:rPr>
        <w:t>, y continuar</w:t>
      </w:r>
      <w:r w:rsidRPr="2EE9EF2E" w:rsidR="05E8D226">
        <w:rPr>
          <w:rFonts w:ascii="Arial" w:hAnsi="Arial" w:eastAsia="Arial" w:cs="Arial"/>
          <w:noProof w:val="0"/>
          <w:color w:val="000000" w:themeColor="text1" w:themeTint="FF" w:themeShade="FF"/>
          <w:sz w:val="22"/>
          <w:szCs w:val="22"/>
          <w:lang w:val="es-ES"/>
        </w:rPr>
        <w:t>á</w:t>
      </w:r>
      <w:r w:rsidRPr="2EE9EF2E" w:rsidR="0A047D80">
        <w:rPr>
          <w:rFonts w:ascii="Arial" w:hAnsi="Arial" w:eastAsia="Arial" w:cs="Arial"/>
          <w:noProof w:val="0"/>
          <w:color w:val="000000" w:themeColor="text1" w:themeTint="FF" w:themeShade="FF"/>
          <w:sz w:val="22"/>
          <w:szCs w:val="22"/>
          <w:lang w:val="es-ES"/>
        </w:rPr>
        <w:t xml:space="preserve"> como líder de Servicio al Cliente para Lexus y </w:t>
      </w:r>
      <w:r w:rsidRPr="2EE9EF2E" w:rsidR="0A047D80">
        <w:rPr>
          <w:rFonts w:ascii="Arial" w:hAnsi="Arial" w:eastAsia="Arial" w:cs="Arial"/>
          <w:noProof w:val="0"/>
          <w:color w:val="000000" w:themeColor="text1" w:themeTint="FF" w:themeShade="FF"/>
          <w:sz w:val="22"/>
          <w:szCs w:val="22"/>
          <w:lang w:val="es-ES"/>
        </w:rPr>
        <w:t>Toyota ,</w:t>
      </w:r>
      <w:r w:rsidRPr="2EE9EF2E" w:rsidR="0A047D80">
        <w:rPr>
          <w:rFonts w:ascii="Arial" w:hAnsi="Arial" w:eastAsia="Arial" w:cs="Arial"/>
          <w:noProof w:val="0"/>
          <w:color w:val="000000" w:themeColor="text1" w:themeTint="FF" w:themeShade="FF"/>
          <w:sz w:val="22"/>
          <w:szCs w:val="22"/>
          <w:lang w:val="es-ES"/>
        </w:rPr>
        <w:t xml:space="preserve"> </w:t>
      </w:r>
      <w:r w:rsidRPr="2EE9EF2E" w:rsidR="0A047D80">
        <w:rPr>
          <w:rFonts w:ascii="Arial" w:hAnsi="Arial" w:eastAsia="Arial" w:cs="Arial"/>
          <w:noProof w:val="0"/>
          <w:color w:val="000000" w:themeColor="text1" w:themeTint="FF" w:themeShade="FF"/>
          <w:sz w:val="22"/>
          <w:szCs w:val="22"/>
          <w:lang w:val="es-ES"/>
        </w:rPr>
        <w:t>reportando a</w:t>
      </w:r>
      <w:r w:rsidRPr="2EE9EF2E" w:rsidR="0A047D80">
        <w:rPr>
          <w:rFonts w:ascii="Arial" w:hAnsi="Arial" w:eastAsia="Arial" w:cs="Arial"/>
          <w:noProof w:val="0"/>
          <w:color w:val="000000" w:themeColor="text1" w:themeTint="FF" w:themeShade="FF"/>
          <w:sz w:val="22"/>
          <w:szCs w:val="22"/>
          <w:lang w:val="es-ES"/>
        </w:rPr>
        <w:t xml:space="preserve"> Guillermo Díaz Arana, actual </w:t>
      </w:r>
      <w:r w:rsidRPr="2EE9EF2E" w:rsidR="0A047D80">
        <w:rPr>
          <w:rFonts w:ascii="Arial" w:hAnsi="Arial" w:eastAsia="Arial" w:cs="Arial"/>
          <w:noProof w:val="0"/>
          <w:color w:val="000000" w:themeColor="text1" w:themeTint="FF" w:themeShade="FF"/>
          <w:sz w:val="22"/>
          <w:szCs w:val="22"/>
          <w:lang w:val="es-ES"/>
        </w:rPr>
        <w:t>Presidente</w:t>
      </w:r>
      <w:r w:rsidRPr="2EE9EF2E" w:rsidR="0A047D80">
        <w:rPr>
          <w:rFonts w:ascii="Arial" w:hAnsi="Arial" w:eastAsia="Arial" w:cs="Arial"/>
          <w:noProof w:val="0"/>
          <w:color w:val="000000" w:themeColor="text1" w:themeTint="FF" w:themeShade="FF"/>
          <w:sz w:val="22"/>
          <w:szCs w:val="22"/>
          <w:lang w:val="es-ES"/>
        </w:rPr>
        <w:t xml:space="preserve"> de </w:t>
      </w:r>
      <w:r w:rsidRPr="2EE9EF2E" w:rsidR="0A047D80">
        <w:rPr>
          <w:rFonts w:ascii="Arial" w:hAnsi="Arial" w:eastAsia="Arial" w:cs="Arial"/>
          <w:noProof w:val="0"/>
          <w:color w:val="000000" w:themeColor="text1" w:themeTint="FF" w:themeShade="FF"/>
          <w:sz w:val="22"/>
          <w:szCs w:val="22"/>
          <w:lang w:val="es"/>
        </w:rPr>
        <w:t xml:space="preserve">Toyota Motor Sales y Lexus de México. </w:t>
      </w:r>
    </w:p>
    <w:p w:rsidR="0042711D" w:rsidP="2EE9EF2E" w:rsidRDefault="0042711D" w14:paraId="6671AA76" w14:textId="500F550C">
      <w:pPr>
        <w:spacing w:before="0" w:beforeAutospacing="off" w:after="0" w:afterAutospacing="off" w:line="257" w:lineRule="auto"/>
        <w:jc w:val="both"/>
        <w:rPr>
          <w:rFonts w:ascii="Arial" w:hAnsi="Arial" w:eastAsia="Arial" w:cs="Arial"/>
          <w:noProof w:val="0"/>
          <w:color w:val="000000" w:themeColor="text1" w:themeTint="FF" w:themeShade="FF"/>
          <w:sz w:val="22"/>
          <w:szCs w:val="22"/>
          <w:lang w:val="es"/>
        </w:rPr>
      </w:pPr>
    </w:p>
    <w:p w:rsidR="0042711D" w:rsidP="2EE9EF2E" w:rsidRDefault="0042711D" w14:paraId="03A9FD6A" w14:textId="46282C33">
      <w:pPr>
        <w:spacing w:before="0" w:beforeAutospacing="off" w:after="0" w:afterAutospacing="off" w:line="257" w:lineRule="auto"/>
        <w:jc w:val="center"/>
        <w:rPr>
          <w:rFonts w:ascii="Arial" w:hAnsi="Arial" w:eastAsia="Arial" w:cs="Arial"/>
          <w:noProof w:val="0"/>
          <w:color w:val="000000" w:themeColor="text1" w:themeTint="FF" w:themeShade="FF"/>
          <w:sz w:val="22"/>
          <w:szCs w:val="22"/>
          <w:lang w:val="es"/>
        </w:rPr>
      </w:pPr>
      <w:r w:rsidR="411732E0">
        <w:drawing>
          <wp:inline wp14:editId="6EACA922" wp14:anchorId="33868843">
            <wp:extent cx="2867025" cy="2489757"/>
            <wp:effectExtent l="0" t="0" r="0" b="0"/>
            <wp:docPr id="371779471" name="" title=""/>
            <wp:cNvGraphicFramePr>
              <a:graphicFrameLocks noChangeAspect="1"/>
            </wp:cNvGraphicFramePr>
            <a:graphic>
              <a:graphicData uri="http://schemas.openxmlformats.org/drawingml/2006/picture">
                <pic:pic>
                  <pic:nvPicPr>
                    <pic:cNvPr id="0" name=""/>
                    <pic:cNvPicPr/>
                  </pic:nvPicPr>
                  <pic:blipFill>
                    <a:blip r:embed="R9ef48e45171a4b3f">
                      <a:extLst>
                        <a:ext xmlns:a="http://schemas.openxmlformats.org/drawingml/2006/main" uri="{28A0092B-C50C-407E-A947-70E740481C1C}">
                          <a14:useLocalDpi val="0"/>
                        </a:ext>
                      </a:extLst>
                    </a:blip>
                    <a:srcRect l="0" t="0" r="0" b="34833"/>
                    <a:stretch>
                      <a:fillRect/>
                    </a:stretch>
                  </pic:blipFill>
                  <pic:spPr>
                    <a:xfrm>
                      <a:off x="0" y="0"/>
                      <a:ext cx="2867025" cy="2489757"/>
                    </a:xfrm>
                    <a:prstGeom prst="rect">
                      <a:avLst/>
                    </a:prstGeom>
                  </pic:spPr>
                </pic:pic>
              </a:graphicData>
            </a:graphic>
          </wp:inline>
        </w:drawing>
      </w:r>
    </w:p>
    <w:p w:rsidR="0042711D" w:rsidP="2EE9EF2E" w:rsidRDefault="0042711D" w14:paraId="0DFE9EF3" w14:textId="5CC5EB32">
      <w:pPr>
        <w:pStyle w:val="Normal"/>
        <w:spacing w:before="0" w:beforeAutospacing="off" w:after="0" w:afterAutospacing="off" w:line="257" w:lineRule="auto"/>
        <w:jc w:val="center"/>
        <w:rPr>
          <w:rFonts w:ascii="Arial" w:hAnsi="Arial" w:eastAsia="Arial" w:cs="Arial"/>
          <w:i w:val="1"/>
          <w:iCs w:val="1"/>
          <w:noProof w:val="0"/>
          <w:color w:val="000000" w:themeColor="text1" w:themeTint="FF" w:themeShade="FF"/>
          <w:sz w:val="20"/>
          <w:szCs w:val="20"/>
          <w:lang w:val="es"/>
        </w:rPr>
      </w:pPr>
      <w:r w:rsidRPr="2EE9EF2E" w:rsidR="411732E0">
        <w:rPr>
          <w:rFonts w:ascii="Arial" w:hAnsi="Arial" w:eastAsia="Arial" w:cs="Arial"/>
          <w:i w:val="1"/>
          <w:iCs w:val="1"/>
          <w:noProof w:val="0"/>
          <w:color w:val="000000" w:themeColor="text1" w:themeTint="FF" w:themeShade="FF"/>
          <w:sz w:val="20"/>
          <w:szCs w:val="20"/>
          <w:lang w:val="es-ES"/>
        </w:rPr>
        <w:t>Luis Manuel Pérez Gómez, Vicepresidente de Lexus México.</w:t>
      </w:r>
    </w:p>
    <w:p w:rsidR="0042711D" w:rsidP="2EE9EF2E" w:rsidRDefault="0042711D" w14:paraId="4A539155" w14:textId="1AB26428">
      <w:pPr>
        <w:spacing w:before="0" w:beforeAutospacing="off" w:after="0" w:afterAutospacing="off" w:line="257" w:lineRule="auto"/>
        <w:jc w:val="both"/>
        <w:rPr>
          <w:rFonts w:ascii="Arial" w:hAnsi="Arial" w:eastAsia="Arial" w:cs="Arial"/>
          <w:noProof w:val="0"/>
          <w:color w:val="000000" w:themeColor="text1" w:themeTint="FF" w:themeShade="FF"/>
          <w:sz w:val="22"/>
          <w:szCs w:val="22"/>
          <w:lang w:val="es"/>
        </w:rPr>
      </w:pPr>
    </w:p>
    <w:p w:rsidR="0042711D" w:rsidP="2EE9EF2E" w:rsidRDefault="0042711D" w14:paraId="2FA11064" w14:textId="13D69313">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ES"/>
        </w:rPr>
        <w:t xml:space="preserve">En esta nueva etapa, Luis Manuel </w:t>
      </w:r>
      <w:r w:rsidRPr="2EE9EF2E" w:rsidR="0CFB47B5">
        <w:rPr>
          <w:rFonts w:ascii="Arial" w:hAnsi="Arial" w:eastAsia="Arial" w:cs="Arial"/>
          <w:noProof w:val="0"/>
          <w:color w:val="000000" w:themeColor="text1" w:themeTint="FF" w:themeShade="FF"/>
          <w:sz w:val="22"/>
          <w:szCs w:val="22"/>
          <w:lang w:val="es-ES"/>
        </w:rPr>
        <w:t>Pérez</w:t>
      </w:r>
      <w:r w:rsidRPr="2EE9EF2E" w:rsidR="0A047D80">
        <w:rPr>
          <w:rFonts w:ascii="Arial" w:hAnsi="Arial" w:eastAsia="Arial" w:cs="Arial"/>
          <w:noProof w:val="0"/>
          <w:color w:val="000000" w:themeColor="text1" w:themeTint="FF" w:themeShade="FF"/>
          <w:sz w:val="22"/>
          <w:szCs w:val="22"/>
          <w:lang w:val="es-ES"/>
        </w:rPr>
        <w:t xml:space="preserve"> tendrá como principal objetivo que Lexus México consolide sus operaciones, manteniendo la mayor satisfacción para sus invitados, tanto en operaciones de venta como en postventa para toda la red de distribuidores en el país. </w:t>
      </w:r>
    </w:p>
    <w:p w:rsidR="0042711D" w:rsidP="2EE9EF2E" w:rsidRDefault="0042711D" w14:paraId="1B4EDF93" w14:textId="5F8FF331">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527007FF" w14:textId="1358E257">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Por más de 18 años, Luis Manuel Pérez ha liderado las operaciones de Servicio al Cliente de Toyota en México; durante su gestión, la marca ha logrado la creación y consolidación del mejor equipo de trabajo en servicio y experiencia al Cliente en la industria. </w:t>
      </w:r>
    </w:p>
    <w:p w:rsidR="0042711D" w:rsidP="2EE9EF2E" w:rsidRDefault="0042711D" w14:paraId="2E0DEE2F" w14:textId="766B7E79">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20EAC7AA" w14:textId="650A7979">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Prueba de ello es que, hoy en día, el Centro de Distribución de partes en México ofrece el mejor servicio de la industria en suministro de partes a su red de distribuidores, lo que representa un gran diferenciador para los clientes.</w:t>
      </w:r>
    </w:p>
    <w:p w:rsidR="0042711D" w:rsidP="2EE9EF2E" w:rsidRDefault="0042711D" w14:paraId="04F7AC93" w14:textId="0B2EE9EE">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04DDFE63" w14:textId="4CEE9579">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ES"/>
        </w:rPr>
        <w:t xml:space="preserve">A través de los años y con el gran trabajo de todo su equipo, ha logrado la consolidación del Programa Toyota </w:t>
      </w:r>
      <w:r w:rsidRPr="2EE9EF2E" w:rsidR="0A047D80">
        <w:rPr>
          <w:rFonts w:ascii="Arial" w:hAnsi="Arial" w:eastAsia="Arial" w:cs="Arial"/>
          <w:noProof w:val="0"/>
          <w:color w:val="000000" w:themeColor="text1" w:themeTint="FF" w:themeShade="FF"/>
          <w:sz w:val="22"/>
          <w:szCs w:val="22"/>
          <w:lang w:val="es-ES"/>
        </w:rPr>
        <w:t>Service</w:t>
      </w:r>
      <w:r w:rsidRPr="2EE9EF2E" w:rsidR="0A047D80">
        <w:rPr>
          <w:rFonts w:ascii="Arial" w:hAnsi="Arial" w:eastAsia="Arial" w:cs="Arial"/>
          <w:noProof w:val="0"/>
          <w:color w:val="000000" w:themeColor="text1" w:themeTint="FF" w:themeShade="FF"/>
          <w:sz w:val="22"/>
          <w:szCs w:val="22"/>
          <w:lang w:val="es-ES"/>
        </w:rPr>
        <w:t xml:space="preserve"> Management - “TSM </w:t>
      </w:r>
      <w:r w:rsidRPr="2EE9EF2E" w:rsidR="0A047D80">
        <w:rPr>
          <w:rFonts w:ascii="Arial" w:hAnsi="Arial" w:eastAsia="Arial" w:cs="Arial"/>
          <w:noProof w:val="0"/>
          <w:color w:val="000000" w:themeColor="text1" w:themeTint="FF" w:themeShade="FF"/>
          <w:sz w:val="22"/>
          <w:szCs w:val="22"/>
          <w:lang w:val="es-ES"/>
        </w:rPr>
        <w:t>Kodawari</w:t>
      </w:r>
      <w:r w:rsidRPr="2EE9EF2E" w:rsidR="0A047D80">
        <w:rPr>
          <w:rFonts w:ascii="Arial" w:hAnsi="Arial" w:eastAsia="Arial" w:cs="Arial"/>
          <w:noProof w:val="0"/>
          <w:color w:val="000000" w:themeColor="text1" w:themeTint="FF" w:themeShade="FF"/>
          <w:sz w:val="22"/>
          <w:szCs w:val="22"/>
          <w:lang w:val="es-ES"/>
        </w:rPr>
        <w:t xml:space="preserve">”, el cual ha incrementado sustancialmente el nivel de servicio y eficiencia en todas las operaciones del país. Esto se ha visto reflejado en el alto porcentaje de niveles de retención de clientes. </w:t>
      </w:r>
    </w:p>
    <w:p w:rsidR="0042711D" w:rsidP="2EE9EF2E" w:rsidRDefault="0042711D" w14:paraId="30A38840" w14:textId="5AE4A7D5">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66892272" w14:textId="374CA6C0">
      <w:pPr>
        <w:spacing w:before="0" w:beforeAutospacing="off" w:after="0" w:afterAutospacing="off" w:line="257" w:lineRule="auto"/>
        <w:jc w:val="both"/>
        <w:rPr>
          <w:rFonts w:ascii="Arial" w:hAnsi="Arial" w:eastAsia="Arial" w:cs="Arial"/>
          <w:noProof w:val="0"/>
          <w:color w:val="000000" w:themeColor="text1" w:themeTint="FF" w:themeShade="FF"/>
          <w:sz w:val="22"/>
          <w:szCs w:val="22"/>
          <w:lang w:val="es-ES"/>
        </w:rPr>
      </w:pPr>
      <w:r w:rsidRPr="2EE9EF2E" w:rsidR="0A047D80">
        <w:rPr>
          <w:rFonts w:ascii="Arial" w:hAnsi="Arial" w:eastAsia="Arial" w:cs="Arial"/>
          <w:noProof w:val="0"/>
          <w:color w:val="000000" w:themeColor="text1" w:themeTint="FF" w:themeShade="FF"/>
          <w:sz w:val="22"/>
          <w:szCs w:val="22"/>
          <w:lang w:val="es-ES"/>
        </w:rPr>
        <w:t>Consolidando todas estas acciones,</w:t>
      </w:r>
      <w:r w:rsidRPr="2EE9EF2E" w:rsidR="5CDBC3E5">
        <w:rPr>
          <w:rFonts w:ascii="Arial" w:hAnsi="Arial" w:eastAsia="Arial" w:cs="Arial"/>
          <w:noProof w:val="0"/>
          <w:color w:val="000000" w:themeColor="text1" w:themeTint="FF" w:themeShade="FF"/>
          <w:sz w:val="22"/>
          <w:szCs w:val="22"/>
          <w:lang w:val="es-ES"/>
        </w:rPr>
        <w:t xml:space="preserve"> </w:t>
      </w:r>
      <w:r w:rsidRPr="2EE9EF2E" w:rsidR="0A047D80">
        <w:rPr>
          <w:rFonts w:ascii="Arial" w:hAnsi="Arial" w:eastAsia="Arial" w:cs="Arial"/>
          <w:noProof w:val="0"/>
          <w:color w:val="000000" w:themeColor="text1" w:themeTint="FF" w:themeShade="FF"/>
          <w:sz w:val="22"/>
          <w:szCs w:val="22"/>
          <w:lang w:val="es-ES"/>
        </w:rPr>
        <w:t>Toyota Motor Sales de México ha participado durante varios años en el programa “</w:t>
      </w:r>
      <w:r w:rsidRPr="2EE9EF2E" w:rsidR="0A047D80">
        <w:rPr>
          <w:rFonts w:ascii="Arial" w:hAnsi="Arial" w:eastAsia="Arial" w:cs="Arial"/>
          <w:noProof w:val="0"/>
          <w:color w:val="000000" w:themeColor="text1" w:themeTint="FF" w:themeShade="FF"/>
          <w:sz w:val="22"/>
          <w:szCs w:val="22"/>
          <w:lang w:val="es-ES"/>
        </w:rPr>
        <w:t>Customer</w:t>
      </w:r>
      <w:r w:rsidRPr="2EE9EF2E" w:rsidR="0A047D80">
        <w:rPr>
          <w:rFonts w:ascii="Arial" w:hAnsi="Arial" w:eastAsia="Arial" w:cs="Arial"/>
          <w:noProof w:val="0"/>
          <w:color w:val="000000" w:themeColor="text1" w:themeTint="FF" w:themeShade="FF"/>
          <w:sz w:val="22"/>
          <w:szCs w:val="22"/>
          <w:lang w:val="es-ES"/>
        </w:rPr>
        <w:t xml:space="preserve"> </w:t>
      </w:r>
      <w:r w:rsidRPr="2EE9EF2E" w:rsidR="0A047D80">
        <w:rPr>
          <w:rFonts w:ascii="Arial" w:hAnsi="Arial" w:eastAsia="Arial" w:cs="Arial"/>
          <w:noProof w:val="0"/>
          <w:color w:val="000000" w:themeColor="text1" w:themeTint="FF" w:themeShade="FF"/>
          <w:sz w:val="22"/>
          <w:szCs w:val="22"/>
          <w:lang w:val="es-ES"/>
        </w:rPr>
        <w:t>Service</w:t>
      </w:r>
      <w:r w:rsidRPr="2EE9EF2E" w:rsidR="0A047D80">
        <w:rPr>
          <w:rFonts w:ascii="Arial" w:hAnsi="Arial" w:eastAsia="Arial" w:cs="Arial"/>
          <w:noProof w:val="0"/>
          <w:color w:val="000000" w:themeColor="text1" w:themeTint="FF" w:themeShade="FF"/>
          <w:sz w:val="22"/>
          <w:szCs w:val="22"/>
          <w:lang w:val="es-ES"/>
        </w:rPr>
        <w:t xml:space="preserve"> </w:t>
      </w:r>
      <w:r w:rsidRPr="2EE9EF2E" w:rsidR="0A047D80">
        <w:rPr>
          <w:rFonts w:ascii="Arial" w:hAnsi="Arial" w:eastAsia="Arial" w:cs="Arial"/>
          <w:noProof w:val="0"/>
          <w:color w:val="000000" w:themeColor="text1" w:themeTint="FF" w:themeShade="FF"/>
          <w:sz w:val="22"/>
          <w:szCs w:val="22"/>
          <w:lang w:val="es-ES"/>
        </w:rPr>
        <w:t>Excellence</w:t>
      </w:r>
      <w:r w:rsidRPr="2EE9EF2E" w:rsidR="0A047D80">
        <w:rPr>
          <w:rFonts w:ascii="Arial" w:hAnsi="Arial" w:eastAsia="Arial" w:cs="Arial"/>
          <w:noProof w:val="0"/>
          <w:color w:val="000000" w:themeColor="text1" w:themeTint="FF" w:themeShade="FF"/>
          <w:sz w:val="22"/>
          <w:szCs w:val="22"/>
          <w:lang w:val="es-ES"/>
        </w:rPr>
        <w:t xml:space="preserve"> </w:t>
      </w:r>
      <w:r w:rsidRPr="2EE9EF2E" w:rsidR="0A047D80">
        <w:rPr>
          <w:rFonts w:ascii="Arial" w:hAnsi="Arial" w:eastAsia="Arial" w:cs="Arial"/>
          <w:noProof w:val="0"/>
          <w:color w:val="000000" w:themeColor="text1" w:themeTint="FF" w:themeShade="FF"/>
          <w:sz w:val="22"/>
          <w:szCs w:val="22"/>
          <w:lang w:val="es-ES"/>
        </w:rPr>
        <w:t>Award</w:t>
      </w:r>
      <w:r w:rsidRPr="2EE9EF2E" w:rsidR="0A047D80">
        <w:rPr>
          <w:rFonts w:ascii="Arial" w:hAnsi="Arial" w:eastAsia="Arial" w:cs="Arial"/>
          <w:noProof w:val="0"/>
          <w:color w:val="000000" w:themeColor="text1" w:themeTint="FF" w:themeShade="FF"/>
          <w:sz w:val="22"/>
          <w:szCs w:val="22"/>
          <w:lang w:val="es-ES"/>
        </w:rPr>
        <w:t xml:space="preserve">” organizado por Toyota Motor </w:t>
      </w:r>
      <w:r w:rsidRPr="2EE9EF2E" w:rsidR="0A047D80">
        <w:rPr>
          <w:rFonts w:ascii="Arial" w:hAnsi="Arial" w:eastAsia="Arial" w:cs="Arial"/>
          <w:noProof w:val="0"/>
          <w:color w:val="000000" w:themeColor="text1" w:themeTint="FF" w:themeShade="FF"/>
          <w:sz w:val="22"/>
          <w:szCs w:val="22"/>
          <w:lang w:val="es-ES"/>
        </w:rPr>
        <w:t>Corporation</w:t>
      </w:r>
      <w:r w:rsidRPr="2EE9EF2E" w:rsidR="0A047D80">
        <w:rPr>
          <w:rFonts w:ascii="Arial" w:hAnsi="Arial" w:eastAsia="Arial" w:cs="Arial"/>
          <w:noProof w:val="0"/>
          <w:color w:val="000000" w:themeColor="text1" w:themeTint="FF" w:themeShade="FF"/>
          <w:sz w:val="22"/>
          <w:szCs w:val="22"/>
          <w:lang w:val="es-ES"/>
        </w:rPr>
        <w:t>, donde logr</w:t>
      </w:r>
      <w:r w:rsidRPr="2EE9EF2E" w:rsidR="35AD6DAF">
        <w:rPr>
          <w:rFonts w:ascii="Arial" w:hAnsi="Arial" w:eastAsia="Arial" w:cs="Arial"/>
          <w:noProof w:val="0"/>
          <w:color w:val="000000" w:themeColor="text1" w:themeTint="FF" w:themeShade="FF"/>
          <w:sz w:val="22"/>
          <w:szCs w:val="22"/>
          <w:lang w:val="es-ES"/>
        </w:rPr>
        <w:t>ó</w:t>
      </w:r>
      <w:r w:rsidRPr="2EE9EF2E" w:rsidR="0A047D80">
        <w:rPr>
          <w:rFonts w:ascii="Arial" w:hAnsi="Arial" w:eastAsia="Arial" w:cs="Arial"/>
          <w:noProof w:val="0"/>
          <w:color w:val="000000" w:themeColor="text1" w:themeTint="FF" w:themeShade="FF"/>
          <w:sz w:val="22"/>
          <w:szCs w:val="22"/>
          <w:lang w:val="es-ES"/>
        </w:rPr>
        <w:t xml:space="preserve"> obtener la distinción “ORO” por 7 años consecutivos. </w:t>
      </w:r>
    </w:p>
    <w:p w:rsidR="0042711D" w:rsidP="2EE9EF2E" w:rsidRDefault="0042711D" w14:paraId="093E6C39" w14:textId="1C726F90">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3FF34A41" w14:textId="258C24B7">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Con su confiabilidad, características y refinamiento que es líder en su clase, Lexus continuará manteniendo los más altos estándares, superando sus límites para seguir otorgando experiencias memorables. </w:t>
      </w:r>
    </w:p>
    <w:p w:rsidR="0042711D" w:rsidP="2EE9EF2E" w:rsidRDefault="0042711D" w14:paraId="0910BA73" w14:textId="1080E1F1">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2F2AE610" w14:textId="060E3C61">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ES"/>
        </w:rPr>
        <w:t xml:space="preserve">Actualmente, Lexus México cuenta con el portafolio más amplio de vehículos de lujo híbridos eléctricos auto recargables (HEV´s): modelos con gran tecnología, seguros, sustentables, de bajo consumo de combustible e igualmente emocionantes de conducir para nuestros invitados.  </w:t>
      </w:r>
    </w:p>
    <w:p w:rsidR="0042711D" w:rsidP="2EE9EF2E" w:rsidRDefault="0042711D" w14:paraId="38A090AB" w14:textId="14140495">
      <w:pPr>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29D331F9" w14:textId="5593BC2F">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¿Quieres saber más? Consulta</w:t>
      </w:r>
      <w:hyperlink r:id="R240ba879036d43e5">
        <w:r w:rsidRPr="2EE9EF2E" w:rsidR="0A047D80">
          <w:rPr>
            <w:rStyle w:val="Hipervnculo"/>
            <w:rFonts w:ascii="Arial" w:hAnsi="Arial" w:eastAsia="Arial" w:cs="Arial"/>
            <w:strike w:val="0"/>
            <w:dstrike w:val="0"/>
            <w:noProof w:val="0"/>
            <w:color w:val="0563C1"/>
            <w:sz w:val="22"/>
            <w:szCs w:val="22"/>
            <w:u w:val="single"/>
            <w:lang w:val="es"/>
          </w:rPr>
          <w:t xml:space="preserve"> https://www.lexus.mx/</w:t>
        </w:r>
      </w:hyperlink>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094E501E" w14:textId="6D20EA30">
      <w:pPr>
        <w:shd w:val="clear" w:color="auto" w:fill="FFFFFF" w:themeFill="background1"/>
        <w:spacing w:before="0" w:beforeAutospacing="off" w:after="0" w:afterAutospacing="off" w:line="257" w:lineRule="auto"/>
        <w:jc w:val="both"/>
      </w:pPr>
      <w:r w:rsidRPr="2EE9EF2E" w:rsidR="0A047D80">
        <w:rPr>
          <w:rFonts w:ascii="Calibri" w:hAnsi="Calibri" w:eastAsia="Calibri" w:cs="Calibri"/>
          <w:noProof w:val="0"/>
          <w:sz w:val="22"/>
          <w:szCs w:val="22"/>
          <w:lang w:val="es"/>
        </w:rPr>
        <w:t xml:space="preserve"> </w:t>
      </w:r>
    </w:p>
    <w:p w:rsidR="0042711D" w:rsidP="2EE9EF2E" w:rsidRDefault="0042711D" w14:paraId="58507057" w14:textId="60738FE3">
      <w:pPr>
        <w:shd w:val="clear" w:color="auto" w:fill="FFFFFF" w:themeFill="background1"/>
        <w:spacing w:before="0" w:beforeAutospacing="off" w:after="0" w:afterAutospacing="off" w:line="257" w:lineRule="auto"/>
        <w:jc w:val="both"/>
      </w:pPr>
      <w:r w:rsidRPr="2EE9EF2E" w:rsidR="0A047D80">
        <w:rPr>
          <w:rFonts w:ascii="Arial" w:hAnsi="Arial" w:eastAsia="Arial" w:cs="Arial"/>
          <w:b w:val="1"/>
          <w:bCs w:val="1"/>
          <w:noProof w:val="0"/>
          <w:color w:val="000000" w:themeColor="text1" w:themeTint="FF" w:themeShade="FF"/>
          <w:sz w:val="20"/>
          <w:szCs w:val="20"/>
          <w:lang w:val="es"/>
        </w:rPr>
        <w:t xml:space="preserve">Contacto de prensa: </w:t>
      </w:r>
      <w:r w:rsidRPr="2EE9EF2E" w:rsidR="0A047D80">
        <w:rPr>
          <w:rFonts w:ascii="Arial" w:hAnsi="Arial" w:eastAsia="Arial" w:cs="Arial"/>
          <w:noProof w:val="0"/>
          <w:color w:val="000000" w:themeColor="text1" w:themeTint="FF" w:themeShade="FF"/>
          <w:sz w:val="20"/>
          <w:szCs w:val="20"/>
          <w:lang w:val="es"/>
        </w:rPr>
        <w:t xml:space="preserve"> </w:t>
      </w:r>
    </w:p>
    <w:p w:rsidR="0042711D" w:rsidP="2EE9EF2E" w:rsidRDefault="0042711D" w14:paraId="7FA78DC5" w14:textId="20D497DD">
      <w:pPr>
        <w:shd w:val="clear" w:color="auto" w:fill="FFFFFF" w:themeFill="background1"/>
        <w:spacing w:before="0" w:beforeAutospacing="off" w:after="0" w:afterAutospacing="off" w:line="257" w:lineRule="auto"/>
        <w:jc w:val="both"/>
      </w:pPr>
      <w:r w:rsidRPr="2EE9EF2E" w:rsidR="0A047D80">
        <w:rPr>
          <w:rFonts w:ascii="Arial" w:hAnsi="Arial" w:eastAsia="Arial" w:cs="Arial"/>
          <w:b w:val="1"/>
          <w:bCs w:val="1"/>
          <w:noProof w:val="0"/>
          <w:color w:val="000000" w:themeColor="text1" w:themeTint="FF" w:themeShade="FF"/>
          <w:sz w:val="20"/>
          <w:szCs w:val="20"/>
          <w:lang w:val="es-ES"/>
        </w:rPr>
        <w:t>Ernesto Roy Ocotla</w:t>
      </w:r>
      <w:r w:rsidRPr="2EE9EF2E" w:rsidR="0A047D80">
        <w:rPr>
          <w:rFonts w:ascii="Arial" w:hAnsi="Arial" w:eastAsia="Arial" w:cs="Arial"/>
          <w:noProof w:val="0"/>
          <w:color w:val="000000" w:themeColor="text1" w:themeTint="FF" w:themeShade="FF"/>
          <w:sz w:val="20"/>
          <w:szCs w:val="20"/>
          <w:lang w:val="es-ES"/>
        </w:rPr>
        <w:t xml:space="preserve"> </w:t>
      </w:r>
    </w:p>
    <w:p w:rsidR="0042711D" w:rsidP="2EE9EF2E" w:rsidRDefault="0042711D" w14:paraId="054A13E1" w14:textId="54B9FF4A">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0"/>
          <w:szCs w:val="20"/>
          <w:lang w:val="en-US"/>
        </w:rPr>
        <w:t xml:space="preserve">PR Executive Sr. </w:t>
      </w:r>
    </w:p>
    <w:p w:rsidR="0042711D" w:rsidP="2EE9EF2E" w:rsidRDefault="0042711D" w14:paraId="17306513" w14:textId="087C6DBE">
      <w:pPr>
        <w:shd w:val="clear" w:color="auto" w:fill="FFFFFF" w:themeFill="background1"/>
        <w:spacing w:before="0" w:beforeAutospacing="off" w:after="0" w:afterAutospacing="off" w:line="257" w:lineRule="auto"/>
        <w:jc w:val="both"/>
      </w:pPr>
      <w:hyperlink r:id="R9b66468aa5b74d98">
        <w:r w:rsidRPr="2EE9EF2E" w:rsidR="0A047D80">
          <w:rPr>
            <w:rStyle w:val="Hipervnculo"/>
            <w:rFonts w:ascii="Arial" w:hAnsi="Arial" w:eastAsia="Arial" w:cs="Arial"/>
            <w:strike w:val="0"/>
            <w:dstrike w:val="0"/>
            <w:noProof w:val="0"/>
            <w:color w:val="0563C1"/>
            <w:sz w:val="20"/>
            <w:szCs w:val="20"/>
            <w:u w:val="single"/>
            <w:lang w:val="en-US"/>
          </w:rPr>
          <w:t>ernesto.roy@qprw.co</w:t>
        </w:r>
      </w:hyperlink>
      <w:r w:rsidRPr="2EE9EF2E" w:rsidR="0A047D80">
        <w:rPr>
          <w:rFonts w:ascii="Arial" w:hAnsi="Arial" w:eastAsia="Arial" w:cs="Arial"/>
          <w:noProof w:val="0"/>
          <w:color w:val="000000" w:themeColor="text1" w:themeTint="FF" w:themeShade="FF"/>
          <w:sz w:val="20"/>
          <w:szCs w:val="20"/>
          <w:lang w:val="en-US"/>
        </w:rPr>
        <w:t xml:space="preserve"> </w:t>
      </w:r>
    </w:p>
    <w:p w:rsidR="0042711D" w:rsidP="2EE9EF2E" w:rsidRDefault="0042711D" w14:paraId="554B2979" w14:textId="1398706B">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0"/>
          <w:szCs w:val="20"/>
          <w:lang w:val="es"/>
        </w:rPr>
        <w:t xml:space="preserve">55 8109 0216 </w:t>
      </w:r>
    </w:p>
    <w:p w:rsidR="0042711D" w:rsidP="2EE9EF2E" w:rsidRDefault="0042711D" w14:paraId="52086D04" w14:textId="3C3D7584">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0"/>
          <w:szCs w:val="20"/>
          <w:lang w:val="es"/>
        </w:rPr>
        <w:t xml:space="preserve">  </w:t>
      </w:r>
    </w:p>
    <w:p w:rsidR="0042711D" w:rsidP="2EE9EF2E" w:rsidRDefault="0042711D" w14:paraId="05CCA692" w14:textId="4E37D61F">
      <w:pPr>
        <w:shd w:val="clear" w:color="auto" w:fill="FFFFFF" w:themeFill="background1"/>
        <w:spacing w:before="0" w:beforeAutospacing="off" w:after="0" w:afterAutospacing="off" w:line="257" w:lineRule="auto"/>
        <w:jc w:val="both"/>
      </w:pPr>
      <w:r w:rsidRPr="2EE9EF2E" w:rsidR="0A047D80">
        <w:rPr>
          <w:rFonts w:ascii="Arial" w:hAnsi="Arial" w:eastAsia="Arial" w:cs="Arial"/>
          <w:b w:val="1"/>
          <w:bCs w:val="1"/>
          <w:noProof w:val="0"/>
          <w:color w:val="000000" w:themeColor="text1" w:themeTint="FF" w:themeShade="FF"/>
          <w:sz w:val="20"/>
          <w:szCs w:val="20"/>
          <w:lang w:val="es"/>
        </w:rPr>
        <w:t>María Fernanda Galicia</w:t>
      </w:r>
      <w:r w:rsidRPr="2EE9EF2E" w:rsidR="0A047D80">
        <w:rPr>
          <w:rFonts w:ascii="Arial" w:hAnsi="Arial" w:eastAsia="Arial" w:cs="Arial"/>
          <w:noProof w:val="0"/>
          <w:color w:val="000000" w:themeColor="text1" w:themeTint="FF" w:themeShade="FF"/>
          <w:sz w:val="20"/>
          <w:szCs w:val="20"/>
          <w:lang w:val="es"/>
        </w:rPr>
        <w:t xml:space="preserve"> </w:t>
      </w:r>
    </w:p>
    <w:p w:rsidR="0042711D" w:rsidP="2EE9EF2E" w:rsidRDefault="0042711D" w14:paraId="5F6B17AA" w14:textId="395029AF">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0"/>
          <w:szCs w:val="20"/>
          <w:lang w:val="es-ES"/>
        </w:rPr>
        <w:t xml:space="preserve">PR </w:t>
      </w:r>
      <w:r w:rsidRPr="2EE9EF2E" w:rsidR="0A047D80">
        <w:rPr>
          <w:rFonts w:ascii="Arial" w:hAnsi="Arial" w:eastAsia="Arial" w:cs="Arial"/>
          <w:noProof w:val="0"/>
          <w:color w:val="000000" w:themeColor="text1" w:themeTint="FF" w:themeShade="FF"/>
          <w:sz w:val="20"/>
          <w:szCs w:val="20"/>
          <w:lang w:val="es-ES"/>
        </w:rPr>
        <w:t>Assistant</w:t>
      </w:r>
      <w:r w:rsidRPr="2EE9EF2E" w:rsidR="0A047D80">
        <w:rPr>
          <w:rFonts w:ascii="Arial" w:hAnsi="Arial" w:eastAsia="Arial" w:cs="Arial"/>
          <w:noProof w:val="0"/>
          <w:color w:val="000000" w:themeColor="text1" w:themeTint="FF" w:themeShade="FF"/>
          <w:sz w:val="20"/>
          <w:szCs w:val="20"/>
          <w:lang w:val="es-ES"/>
        </w:rPr>
        <w:t xml:space="preserve"> </w:t>
      </w:r>
    </w:p>
    <w:p w:rsidR="0042711D" w:rsidP="2EE9EF2E" w:rsidRDefault="0042711D" w14:paraId="5278D474" w14:textId="04611E19">
      <w:pPr>
        <w:shd w:val="clear" w:color="auto" w:fill="FFFFFF" w:themeFill="background1"/>
        <w:spacing w:before="0" w:beforeAutospacing="off" w:after="0" w:afterAutospacing="off" w:line="257" w:lineRule="auto"/>
        <w:jc w:val="both"/>
      </w:pPr>
      <w:hyperlink r:id="R380134aafa174e55">
        <w:r w:rsidRPr="2EE9EF2E" w:rsidR="0A047D80">
          <w:rPr>
            <w:rStyle w:val="Hipervnculo"/>
            <w:rFonts w:ascii="Arial" w:hAnsi="Arial" w:eastAsia="Arial" w:cs="Arial"/>
            <w:strike w:val="0"/>
            <w:dstrike w:val="0"/>
            <w:noProof w:val="0"/>
            <w:color w:val="0563C1"/>
            <w:sz w:val="20"/>
            <w:szCs w:val="20"/>
            <w:u w:val="single"/>
            <w:lang w:val="es"/>
          </w:rPr>
          <w:t>mariafernanda.galicia@qprw.co</w:t>
        </w:r>
      </w:hyperlink>
      <w:r w:rsidRPr="2EE9EF2E" w:rsidR="0A047D80">
        <w:rPr>
          <w:rFonts w:ascii="Arial" w:hAnsi="Arial" w:eastAsia="Arial" w:cs="Arial"/>
          <w:noProof w:val="0"/>
          <w:color w:val="000000" w:themeColor="text1" w:themeTint="FF" w:themeShade="FF"/>
          <w:sz w:val="20"/>
          <w:szCs w:val="20"/>
          <w:lang w:val="es"/>
        </w:rPr>
        <w:t xml:space="preserve"> </w:t>
      </w:r>
    </w:p>
    <w:p w:rsidR="0042711D" w:rsidP="2EE9EF2E" w:rsidRDefault="0042711D" w14:paraId="48CA0A7E" w14:textId="78CB0127">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0"/>
          <w:szCs w:val="20"/>
          <w:lang w:val="es"/>
        </w:rPr>
        <w:t xml:space="preserve">55 5172 9812 </w:t>
      </w:r>
    </w:p>
    <w:p w:rsidR="0042711D" w:rsidP="2EE9EF2E" w:rsidRDefault="0042711D" w14:paraId="147EE1E3" w14:textId="60C38AF9">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0"/>
          <w:szCs w:val="20"/>
          <w:lang w:val="es"/>
        </w:rPr>
        <w:t xml:space="preserve">  </w:t>
      </w:r>
    </w:p>
    <w:p w:rsidR="0042711D" w:rsidP="2EE9EF2E" w:rsidRDefault="0042711D" w14:paraId="7D16A51E" w14:textId="1669C37D">
      <w:pPr>
        <w:shd w:val="clear" w:color="auto" w:fill="FFFFFF" w:themeFill="background1"/>
        <w:spacing w:before="0" w:beforeAutospacing="off" w:after="0" w:afterAutospacing="off" w:line="257" w:lineRule="auto"/>
        <w:jc w:val="both"/>
      </w:pPr>
      <w:r w:rsidRPr="2EE9EF2E" w:rsidR="0A047D80">
        <w:rPr>
          <w:rFonts w:ascii="Arial" w:hAnsi="Arial" w:eastAsia="Arial" w:cs="Arial"/>
          <w:noProof w:val="0"/>
          <w:color w:val="000000" w:themeColor="text1" w:themeTint="FF" w:themeShade="FF"/>
          <w:sz w:val="22"/>
          <w:szCs w:val="22"/>
          <w:lang w:val="es"/>
        </w:rPr>
        <w:t xml:space="preserve">----- </w:t>
      </w:r>
    </w:p>
    <w:p w:rsidR="0042711D" w:rsidP="2EE9EF2E" w:rsidRDefault="0042711D" w14:paraId="4E2AAF33" w14:textId="6AD07A55">
      <w:pPr>
        <w:shd w:val="clear" w:color="auto" w:fill="FFFFFF" w:themeFill="background1"/>
        <w:spacing w:before="0" w:beforeAutospacing="off" w:after="0" w:afterAutospacing="off" w:line="257" w:lineRule="auto"/>
        <w:jc w:val="both"/>
      </w:pPr>
      <w:r w:rsidRPr="2EE9EF2E" w:rsidR="0A047D80">
        <w:rPr>
          <w:rFonts w:ascii="Arial" w:hAnsi="Arial" w:eastAsia="Arial" w:cs="Arial"/>
          <w:b w:val="1"/>
          <w:bCs w:val="1"/>
          <w:noProof w:val="0"/>
          <w:color w:val="666666"/>
          <w:sz w:val="16"/>
          <w:szCs w:val="16"/>
          <w:lang w:val="es"/>
        </w:rPr>
        <w:t>Acerca de Lexus:</w:t>
      </w:r>
      <w:r w:rsidRPr="2EE9EF2E" w:rsidR="0A047D80">
        <w:rPr>
          <w:rFonts w:ascii="Arial" w:hAnsi="Arial" w:eastAsia="Arial" w:cs="Arial"/>
          <w:noProof w:val="0"/>
          <w:color w:val="666666"/>
          <w:sz w:val="16"/>
          <w:szCs w:val="16"/>
          <w:lang w:val="es"/>
        </w:rPr>
        <w:t xml:space="preserve"> </w:t>
      </w:r>
    </w:p>
    <w:p w:rsidR="0042711D" w:rsidP="2EE9EF2E" w:rsidRDefault="0042711D" w14:paraId="06722BAB" w14:textId="3A1C5538">
      <w:pPr>
        <w:shd w:val="clear" w:color="auto" w:fill="FFFFFF" w:themeFill="background1"/>
        <w:spacing w:before="0" w:beforeAutospacing="off" w:after="0" w:afterAutospacing="off" w:line="257" w:lineRule="auto"/>
        <w:jc w:val="both"/>
      </w:pPr>
      <w:r w:rsidRPr="2EE9EF2E" w:rsidR="0A047D80">
        <w:rPr>
          <w:rFonts w:ascii="Arial" w:hAnsi="Arial" w:eastAsia="Arial" w:cs="Arial"/>
          <w:b w:val="1"/>
          <w:bCs w:val="1"/>
          <w:noProof w:val="0"/>
          <w:color w:val="666666"/>
          <w:sz w:val="16"/>
          <w:szCs w:val="16"/>
          <w:lang w:val="es-ES"/>
        </w:rPr>
        <w:t>En 1989, Lexus fue lanzado con el sedán LS y una experiencia para los clientes que ayudó a definir la industria automovilística premium.</w:t>
      </w:r>
      <w:r w:rsidRPr="2EE9EF2E" w:rsidR="0A047D80">
        <w:rPr>
          <w:rFonts w:ascii="Arial" w:hAnsi="Arial" w:eastAsia="Arial" w:cs="Arial"/>
          <w:b w:val="1"/>
          <w:bCs w:val="1"/>
          <w:noProof w:val="0"/>
          <w:color w:val="666666"/>
          <w:sz w:val="16"/>
          <w:szCs w:val="16"/>
          <w:lang w:val="es-ES"/>
        </w:rPr>
        <w:t xml:space="preserve"> En 1998, Lexus introdujo la categoría de </w:t>
      </w:r>
      <w:r w:rsidRPr="2EE9EF2E" w:rsidR="0A047D80">
        <w:rPr>
          <w:rFonts w:ascii="Arial" w:hAnsi="Arial" w:eastAsia="Arial" w:cs="Arial"/>
          <w:b w:val="1"/>
          <w:bCs w:val="1"/>
          <w:noProof w:val="0"/>
          <w:color w:val="666666"/>
          <w:sz w:val="16"/>
          <w:szCs w:val="16"/>
          <w:lang w:val="es-ES"/>
        </w:rPr>
        <w:t>crossover</w:t>
      </w:r>
      <w:r w:rsidRPr="2EE9EF2E" w:rsidR="0A047D80">
        <w:rPr>
          <w:rFonts w:ascii="Arial" w:hAnsi="Arial" w:eastAsia="Arial" w:cs="Arial"/>
          <w:b w:val="1"/>
          <w:bCs w:val="1"/>
          <w:noProof w:val="0"/>
          <w:color w:val="666666"/>
          <w:sz w:val="16"/>
          <w:szCs w:val="16"/>
          <w:lang w:val="es-ES"/>
        </w:rPr>
        <w:t xml:space="preserve"> de lujo con el lanzamiento del Lexus RX. Líder en ventas de híbridos de lujo, Lexus presentó el primer híbrido de lujo del mundo y desde entonces ha vendido más de 1,5 millones de vehículos híbridos.</w:t>
      </w:r>
      <w:r w:rsidRPr="2EE9EF2E" w:rsidR="0A047D80">
        <w:rPr>
          <w:rFonts w:ascii="Arial" w:hAnsi="Arial" w:eastAsia="Arial" w:cs="Arial"/>
          <w:noProof w:val="0"/>
          <w:color w:val="666666"/>
          <w:sz w:val="16"/>
          <w:szCs w:val="16"/>
          <w:lang w:val="es-ES"/>
        </w:rPr>
        <w:t xml:space="preserve"> </w:t>
      </w:r>
    </w:p>
    <w:p w:rsidR="0042711D" w:rsidP="2EE9EF2E" w:rsidRDefault="0042711D" w14:paraId="75AED678" w14:textId="55CFAC1A">
      <w:pPr>
        <w:shd w:val="clear" w:color="auto" w:fill="FFFFFF" w:themeFill="background1"/>
        <w:spacing w:before="0" w:beforeAutospacing="off" w:after="0" w:afterAutospacing="off" w:line="257" w:lineRule="auto"/>
        <w:jc w:val="both"/>
      </w:pPr>
      <w:r w:rsidRPr="2EE9EF2E" w:rsidR="0A047D80">
        <w:rPr>
          <w:rFonts w:ascii="Arial" w:hAnsi="Arial" w:eastAsia="Arial" w:cs="Arial"/>
          <w:b w:val="1"/>
          <w:bCs w:val="1"/>
          <w:noProof w:val="0"/>
          <w:color w:val="666666"/>
          <w:sz w:val="16"/>
          <w:szCs w:val="16"/>
          <w:lang w:val="es"/>
        </w:rPr>
        <w:t>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r w:rsidRPr="2EE9EF2E" w:rsidR="0A047D80">
        <w:rPr>
          <w:rFonts w:ascii="Arial" w:hAnsi="Arial" w:eastAsia="Arial" w:cs="Arial"/>
          <w:noProof w:val="0"/>
          <w:color w:val="666666"/>
          <w:sz w:val="16"/>
          <w:szCs w:val="16"/>
          <w:lang w:val="es"/>
        </w:rPr>
        <w:t xml:space="preserve"> </w:t>
      </w:r>
    </w:p>
    <w:p w:rsidR="0042711D" w:rsidP="2EE9EF2E" w:rsidRDefault="0042711D" w14:paraId="48A236D0" w14:textId="7A426E38">
      <w:pPr>
        <w:shd w:val="clear" w:color="auto" w:fill="FFFFFF" w:themeFill="background1"/>
        <w:spacing w:before="0" w:beforeAutospacing="off" w:after="0" w:afterAutospacing="off" w:line="257" w:lineRule="auto"/>
        <w:jc w:val="both"/>
      </w:pPr>
      <w:r w:rsidRPr="2EE9EF2E" w:rsidR="0A047D80">
        <w:rPr>
          <w:rFonts w:ascii="Arial" w:hAnsi="Arial" w:eastAsia="Arial" w:cs="Arial"/>
          <w:b w:val="1"/>
          <w:bCs w:val="1"/>
          <w:noProof w:val="0"/>
          <w:color w:val="666666"/>
          <w:sz w:val="16"/>
          <w:szCs w:val="16"/>
          <w:lang w:val="es-ES"/>
        </w:rPr>
        <w:t>Los asociados y miembros del equipo de Lexus en todo el mundo se dedican a crear experiencias increíbles que son exclusivamente Lexus.</w:t>
      </w:r>
      <w:r w:rsidRPr="2EE9EF2E" w:rsidR="0A047D80">
        <w:rPr>
          <w:rFonts w:ascii="Arial" w:hAnsi="Arial" w:eastAsia="Arial" w:cs="Arial"/>
          <w:b w:val="1"/>
          <w:bCs w:val="1"/>
          <w:noProof w:val="0"/>
          <w:color w:val="666666"/>
          <w:sz w:val="16"/>
          <w:szCs w:val="16"/>
          <w:lang w:val="es-ES"/>
        </w:rPr>
        <w:t xml:space="preserve"> experiencias que son exclusivamente Lexus, y que emocionan y cambian el mundo. Para </w:t>
      </w:r>
      <w:r w:rsidRPr="2EE9EF2E" w:rsidR="0A047D80">
        <w:rPr>
          <w:rFonts w:ascii="Arial" w:hAnsi="Arial" w:eastAsia="Arial" w:cs="Arial"/>
          <w:b w:val="1"/>
          <w:bCs w:val="1"/>
          <w:noProof w:val="0"/>
          <w:color w:val="666666"/>
          <w:sz w:val="16"/>
          <w:szCs w:val="16"/>
          <w:lang w:val="es-ES"/>
        </w:rPr>
        <w:t>mayor información</w:t>
      </w:r>
      <w:r w:rsidRPr="2EE9EF2E" w:rsidR="0A047D80">
        <w:rPr>
          <w:rFonts w:ascii="Arial" w:hAnsi="Arial" w:eastAsia="Arial" w:cs="Arial"/>
          <w:b w:val="1"/>
          <w:bCs w:val="1"/>
          <w:noProof w:val="0"/>
          <w:color w:val="666666"/>
          <w:sz w:val="16"/>
          <w:szCs w:val="16"/>
          <w:lang w:val="es-ES"/>
        </w:rPr>
        <w:t>, entra a</w:t>
      </w:r>
      <w:hyperlink r:id="R78348d83ab834b87">
        <w:r w:rsidRPr="2EE9EF2E" w:rsidR="0A047D80">
          <w:rPr>
            <w:rStyle w:val="Hipervnculo"/>
            <w:rFonts w:ascii="Arial" w:hAnsi="Arial" w:eastAsia="Arial" w:cs="Arial"/>
            <w:b w:val="1"/>
            <w:bCs w:val="1"/>
            <w:strike w:val="0"/>
            <w:dstrike w:val="0"/>
            <w:noProof w:val="0"/>
            <w:sz w:val="16"/>
            <w:szCs w:val="16"/>
            <w:lang w:val="es-ES"/>
          </w:rPr>
          <w:t xml:space="preserve"> </w:t>
        </w:r>
        <w:r w:rsidRPr="2EE9EF2E" w:rsidR="0A047D80">
          <w:rPr>
            <w:rStyle w:val="Hipervnculo"/>
            <w:rFonts w:ascii="Calibri" w:hAnsi="Calibri" w:eastAsia="Calibri" w:cs="Calibri"/>
            <w:b w:val="1"/>
            <w:bCs w:val="1"/>
            <w:strike w:val="0"/>
            <w:dstrike w:val="0"/>
            <w:noProof w:val="0"/>
            <w:color w:val="0563C1"/>
            <w:sz w:val="16"/>
            <w:szCs w:val="16"/>
            <w:u w:val="single"/>
            <w:lang w:val="es-ES"/>
          </w:rPr>
          <w:t>www.lexus.mx</w:t>
        </w:r>
      </w:hyperlink>
      <w:r w:rsidRPr="2EE9EF2E" w:rsidR="0A047D80">
        <w:rPr>
          <w:rFonts w:ascii="Arial" w:hAnsi="Arial" w:eastAsia="Arial" w:cs="Arial"/>
          <w:noProof w:val="0"/>
          <w:color w:val="0563C1"/>
          <w:sz w:val="16"/>
          <w:szCs w:val="16"/>
          <w:lang w:val="es-ES"/>
        </w:rPr>
        <w:t xml:space="preserve"> </w:t>
      </w:r>
    </w:p>
    <w:p w:rsidR="0042711D" w:rsidP="2EE9EF2E" w:rsidRDefault="0042711D" w14:paraId="674DE857" w14:textId="0465EE4B">
      <w:pPr>
        <w:shd w:val="clear" w:color="auto" w:fill="FFFFFF" w:themeFill="background1"/>
        <w:spacing w:before="0" w:beforeAutospacing="off" w:after="0" w:afterAutospacing="off" w:line="257" w:lineRule="auto"/>
      </w:pPr>
      <w:r w:rsidRPr="2EE9EF2E" w:rsidR="0A047D80">
        <w:rPr>
          <w:rFonts w:ascii="Calibri" w:hAnsi="Calibri" w:eastAsia="Calibri" w:cs="Calibri"/>
          <w:noProof w:val="0"/>
          <w:color w:val="000000" w:themeColor="text1" w:themeTint="FF" w:themeShade="FF"/>
          <w:sz w:val="22"/>
          <w:szCs w:val="22"/>
          <w:lang w:val="es"/>
        </w:rPr>
        <w:t xml:space="preserve"> </w:t>
      </w:r>
    </w:p>
    <w:p w:rsidR="0042711D" w:rsidP="2EE9EF2E" w:rsidRDefault="0042711D" w14:paraId="281B4BAC" w14:textId="157B2FD2">
      <w:pPr>
        <w:spacing w:before="0" w:beforeAutospacing="off" w:after="160" w:afterAutospacing="off" w:line="257" w:lineRule="auto"/>
      </w:pPr>
      <w:r w:rsidRPr="2EE9EF2E" w:rsidR="0A047D80">
        <w:rPr>
          <w:rFonts w:ascii="Calibri" w:hAnsi="Calibri" w:eastAsia="Calibri" w:cs="Calibri"/>
          <w:noProof w:val="0"/>
          <w:sz w:val="22"/>
          <w:szCs w:val="22"/>
          <w:lang w:val="es"/>
        </w:rPr>
        <w:t xml:space="preserve"> </w:t>
      </w:r>
    </w:p>
    <w:p w:rsidR="0042711D" w:rsidP="2EE9EF2E" w:rsidRDefault="0042711D" w14:paraId="3FF24C07" w14:textId="25639AC3">
      <w:pPr>
        <w:spacing w:before="0" w:beforeAutospacing="off" w:after="160" w:afterAutospacing="off" w:line="257" w:lineRule="auto"/>
      </w:pPr>
      <w:r w:rsidRPr="2EE9EF2E" w:rsidR="0A047D80">
        <w:rPr>
          <w:rFonts w:ascii="Calibri" w:hAnsi="Calibri" w:eastAsia="Calibri" w:cs="Calibri"/>
          <w:noProof w:val="0"/>
          <w:sz w:val="22"/>
          <w:szCs w:val="22"/>
          <w:lang w:val="es"/>
        </w:rPr>
        <w:t xml:space="preserve"> </w:t>
      </w:r>
    </w:p>
    <w:p w:rsidR="0042711D" w:rsidP="2EE9EF2E" w:rsidRDefault="0042711D" w14:paraId="063444EC" w14:textId="5DA076E7">
      <w:pPr>
        <w:spacing w:before="0" w:beforeAutospacing="off" w:after="160" w:afterAutospacing="off" w:line="257" w:lineRule="auto"/>
      </w:pPr>
      <w:r w:rsidRPr="2EE9EF2E" w:rsidR="0A047D80">
        <w:rPr>
          <w:rFonts w:ascii="Calibri" w:hAnsi="Calibri" w:eastAsia="Calibri" w:cs="Calibri"/>
          <w:noProof w:val="0"/>
          <w:sz w:val="22"/>
          <w:szCs w:val="22"/>
          <w:lang w:val="es"/>
        </w:rPr>
        <w:t xml:space="preserve"> </w:t>
      </w:r>
    </w:p>
    <w:p w:rsidR="0042711D" w:rsidP="2EE9EF2E" w:rsidRDefault="0042711D" w14:paraId="46FCE385" w14:textId="3C1ADCEB">
      <w:pPr>
        <w:spacing w:before="0" w:beforeAutospacing="off" w:after="160" w:afterAutospacing="off" w:line="257" w:lineRule="auto"/>
      </w:pPr>
      <w:r w:rsidRPr="2EE9EF2E" w:rsidR="0A047D80">
        <w:rPr>
          <w:rFonts w:ascii="Calibri" w:hAnsi="Calibri" w:eastAsia="Calibri" w:cs="Calibri"/>
          <w:noProof w:val="0"/>
          <w:sz w:val="22"/>
          <w:szCs w:val="22"/>
          <w:lang w:val="es"/>
        </w:rPr>
        <w:t xml:space="preserve"> </w:t>
      </w:r>
    </w:p>
    <w:p w:rsidR="0042711D" w:rsidP="2EE9EF2E" w:rsidRDefault="0042711D" w14:paraId="6D7A56D4" w14:textId="646BD26D">
      <w:pPr>
        <w:spacing w:before="0" w:beforeAutospacing="off" w:after="160" w:afterAutospacing="off" w:line="257" w:lineRule="auto"/>
      </w:pPr>
      <w:r w:rsidRPr="2EE9EF2E" w:rsidR="0A047D80">
        <w:rPr>
          <w:rFonts w:ascii="Calibri" w:hAnsi="Calibri" w:eastAsia="Calibri" w:cs="Calibri"/>
          <w:noProof w:val="0"/>
          <w:sz w:val="22"/>
          <w:szCs w:val="22"/>
          <w:lang w:val="es"/>
        </w:rPr>
        <w:t xml:space="preserve"> </w:t>
      </w:r>
    </w:p>
    <w:p w:rsidR="0042711D" w:rsidP="2EE9EF2E" w:rsidRDefault="0042711D" w14:paraId="15F49ADF" w14:textId="022DC701">
      <w:pPr>
        <w:spacing w:before="0" w:beforeAutospacing="off" w:after="160" w:afterAutospacing="off" w:line="257" w:lineRule="auto"/>
        <w:rPr>
          <w:rFonts w:ascii="Calibri" w:hAnsi="Calibri" w:eastAsia="Calibri" w:cs="Calibri"/>
          <w:noProof w:val="0"/>
          <w:sz w:val="22"/>
          <w:szCs w:val="22"/>
          <w:lang w:val="es"/>
        </w:rPr>
      </w:pPr>
    </w:p>
    <w:p w:rsidR="0042711D" w:rsidRDefault="0042711D" w14:paraId="7389F97D" w14:textId="6930BC3B"/>
    <w:p w:rsidR="0042711D" w:rsidRDefault="0042711D" w14:paraId="11F32AEE" w14:textId="13918DCE"/>
    <w:p w:rsidR="0042711D" w:rsidRDefault="0042711D" w14:paraId="55C0C8D8" w14:textId="2EE3D3AF"/>
    <w:p w:rsidR="0042711D" w:rsidRDefault="0042711D" w14:paraId="70DFF938" w14:textId="48732EEE"/>
    <w:p w:rsidR="0042711D" w:rsidRDefault="0042711D" w14:paraId="182670BB" w14:textId="1C1A1E1E"/>
    <w:p w:rsidR="0042711D" w:rsidP="0414D997" w:rsidRDefault="0042711D" w14:paraId="5C1A07E2" w14:textId="735EC087"/>
    <w:sectPr w:rsidR="0042711D">
      <w:pgSz w:w="11906" w:h="16838"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intelligence2.xml><?xml version="1.0" encoding="utf-8"?>
<int2:intelligence xmlns:int2="http://schemas.microsoft.com/office/intelligence/2020/intelligence">
  <int2:observations>
    <int2:bookmark int2:bookmarkName="_Int_IdPW96QO" int2:invalidationBookmarkName="" int2:hashCode="EqRHtr2mYR8coP" int2:id="jmnVqYDc">
      <int2:state int2:type="AugLoop_Text_Critique" int2:value="Rejected"/>
    </int2:bookmark>
    <int2:bookmark int2:bookmarkName="_Int_BwQSDs4R" int2:invalidationBookmarkName="" int2:hashCode="SGTF7WvSEdTRI4" int2:id="iTAiZJBg">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
    <w:nsid w:val="e025f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82b03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476E2C8F"/>
    <w:multiLevelType w:val="hybridMultilevel"/>
    <w:tmpl w:val="FF784376"/>
    <w:lvl w:ilvl="0" w:tplc="54FA7EBA">
      <w:start w:val="1"/>
      <w:numFmt w:val="bullet"/>
      <w:lvlText w:val=""/>
      <w:lvlJc w:val="left"/>
      <w:pPr>
        <w:ind w:left="720" w:hanging="360"/>
      </w:pPr>
      <w:rPr>
        <w:rFonts w:hint="default" w:ascii="Symbol" w:hAnsi="Symbol"/>
      </w:rPr>
    </w:lvl>
    <w:lvl w:ilvl="1" w:tplc="24AC2FE8">
      <w:start w:val="1"/>
      <w:numFmt w:val="bullet"/>
      <w:lvlText w:val="o"/>
      <w:lvlJc w:val="left"/>
      <w:pPr>
        <w:ind w:left="1440" w:hanging="360"/>
      </w:pPr>
      <w:rPr>
        <w:rFonts w:hint="default" w:ascii="Courier New" w:hAnsi="Courier New"/>
      </w:rPr>
    </w:lvl>
    <w:lvl w:ilvl="2" w:tplc="56E04454">
      <w:start w:val="1"/>
      <w:numFmt w:val="bullet"/>
      <w:lvlText w:val=""/>
      <w:lvlJc w:val="left"/>
      <w:pPr>
        <w:ind w:left="2160" w:hanging="360"/>
      </w:pPr>
      <w:rPr>
        <w:rFonts w:hint="default" w:ascii="Wingdings" w:hAnsi="Wingdings"/>
      </w:rPr>
    </w:lvl>
    <w:lvl w:ilvl="3" w:tplc="E15AB718">
      <w:start w:val="1"/>
      <w:numFmt w:val="bullet"/>
      <w:lvlText w:val=""/>
      <w:lvlJc w:val="left"/>
      <w:pPr>
        <w:ind w:left="2880" w:hanging="360"/>
      </w:pPr>
      <w:rPr>
        <w:rFonts w:hint="default" w:ascii="Symbol" w:hAnsi="Symbol"/>
      </w:rPr>
    </w:lvl>
    <w:lvl w:ilvl="4" w:tplc="956021EC">
      <w:start w:val="1"/>
      <w:numFmt w:val="bullet"/>
      <w:lvlText w:val="o"/>
      <w:lvlJc w:val="left"/>
      <w:pPr>
        <w:ind w:left="3600" w:hanging="360"/>
      </w:pPr>
      <w:rPr>
        <w:rFonts w:hint="default" w:ascii="Courier New" w:hAnsi="Courier New"/>
      </w:rPr>
    </w:lvl>
    <w:lvl w:ilvl="5" w:tplc="9E2A5FD2">
      <w:start w:val="1"/>
      <w:numFmt w:val="bullet"/>
      <w:lvlText w:val=""/>
      <w:lvlJc w:val="left"/>
      <w:pPr>
        <w:ind w:left="4320" w:hanging="360"/>
      </w:pPr>
      <w:rPr>
        <w:rFonts w:hint="default" w:ascii="Wingdings" w:hAnsi="Wingdings"/>
      </w:rPr>
    </w:lvl>
    <w:lvl w:ilvl="6" w:tplc="86282C38">
      <w:start w:val="1"/>
      <w:numFmt w:val="bullet"/>
      <w:lvlText w:val=""/>
      <w:lvlJc w:val="left"/>
      <w:pPr>
        <w:ind w:left="5040" w:hanging="360"/>
      </w:pPr>
      <w:rPr>
        <w:rFonts w:hint="default" w:ascii="Symbol" w:hAnsi="Symbol"/>
      </w:rPr>
    </w:lvl>
    <w:lvl w:ilvl="7" w:tplc="B5C49A12">
      <w:start w:val="1"/>
      <w:numFmt w:val="bullet"/>
      <w:lvlText w:val="o"/>
      <w:lvlJc w:val="left"/>
      <w:pPr>
        <w:ind w:left="5760" w:hanging="360"/>
      </w:pPr>
      <w:rPr>
        <w:rFonts w:hint="default" w:ascii="Courier New" w:hAnsi="Courier New"/>
      </w:rPr>
    </w:lvl>
    <w:lvl w:ilvl="8" w:tplc="19CACC9E">
      <w:start w:val="1"/>
      <w:numFmt w:val="bullet"/>
      <w:lvlText w:val=""/>
      <w:lvlJc w:val="left"/>
      <w:pPr>
        <w:ind w:left="6480" w:hanging="360"/>
      </w:pPr>
      <w:rPr>
        <w:rFonts w:hint="default" w:ascii="Wingdings" w:hAnsi="Wingdings"/>
      </w:rPr>
    </w:lvl>
  </w:abstractNum>
  <w:num w:numId="3">
    <w:abstractNumId w:val="2"/>
  </w:num>
  <w:num w:numId="2">
    <w:abstractNumId w:val="1"/>
  </w:num>
  <w:num w:numId="1" w16cid:durableId="1619556862">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CB692A"/>
    <w:rsid w:val="001460C4"/>
    <w:rsid w:val="001B28B2"/>
    <w:rsid w:val="00384785"/>
    <w:rsid w:val="003D224D"/>
    <w:rsid w:val="0042711D"/>
    <w:rsid w:val="004D790B"/>
    <w:rsid w:val="005528BB"/>
    <w:rsid w:val="00586CA6"/>
    <w:rsid w:val="006308ED"/>
    <w:rsid w:val="00686DCE"/>
    <w:rsid w:val="00976161"/>
    <w:rsid w:val="009B75E3"/>
    <w:rsid w:val="00A52468"/>
    <w:rsid w:val="00A541B6"/>
    <w:rsid w:val="00AB67DE"/>
    <w:rsid w:val="00AD36A1"/>
    <w:rsid w:val="00B831F6"/>
    <w:rsid w:val="00C60BAD"/>
    <w:rsid w:val="00E16D1D"/>
    <w:rsid w:val="00F258EC"/>
    <w:rsid w:val="0275A2C9"/>
    <w:rsid w:val="034D01AF"/>
    <w:rsid w:val="0414D997"/>
    <w:rsid w:val="05378775"/>
    <w:rsid w:val="05844ACB"/>
    <w:rsid w:val="0585BD3E"/>
    <w:rsid w:val="05E8D226"/>
    <w:rsid w:val="069C690D"/>
    <w:rsid w:val="06CB692A"/>
    <w:rsid w:val="08166FA2"/>
    <w:rsid w:val="0A047D80"/>
    <w:rsid w:val="0B689B75"/>
    <w:rsid w:val="0CFB47B5"/>
    <w:rsid w:val="0DC850C3"/>
    <w:rsid w:val="104411D8"/>
    <w:rsid w:val="10524849"/>
    <w:rsid w:val="1175407A"/>
    <w:rsid w:val="1230D8EB"/>
    <w:rsid w:val="12B8ABB6"/>
    <w:rsid w:val="143BF878"/>
    <w:rsid w:val="15ADBEA7"/>
    <w:rsid w:val="17AA1908"/>
    <w:rsid w:val="1935EFCC"/>
    <w:rsid w:val="1A785FB1"/>
    <w:rsid w:val="1DF5E2C2"/>
    <w:rsid w:val="205C1917"/>
    <w:rsid w:val="21D965B1"/>
    <w:rsid w:val="24CC553E"/>
    <w:rsid w:val="269CAF3E"/>
    <w:rsid w:val="26F52548"/>
    <w:rsid w:val="2856A3E6"/>
    <w:rsid w:val="28580DAD"/>
    <w:rsid w:val="2915A43E"/>
    <w:rsid w:val="2E184A1C"/>
    <w:rsid w:val="2E6D7A41"/>
    <w:rsid w:val="2EB3FB51"/>
    <w:rsid w:val="2EE9EF2E"/>
    <w:rsid w:val="2F5A1D80"/>
    <w:rsid w:val="317633A5"/>
    <w:rsid w:val="35AD6DAF"/>
    <w:rsid w:val="3603DD0D"/>
    <w:rsid w:val="3918F505"/>
    <w:rsid w:val="39806205"/>
    <w:rsid w:val="3A4B6807"/>
    <w:rsid w:val="3CEF966E"/>
    <w:rsid w:val="3CFB70F9"/>
    <w:rsid w:val="3D28C0F8"/>
    <w:rsid w:val="3E1C2624"/>
    <w:rsid w:val="411732E0"/>
    <w:rsid w:val="43A159BD"/>
    <w:rsid w:val="43E5B934"/>
    <w:rsid w:val="45445913"/>
    <w:rsid w:val="45ACF861"/>
    <w:rsid w:val="4B34DC2A"/>
    <w:rsid w:val="4E266793"/>
    <w:rsid w:val="4EC8C22D"/>
    <w:rsid w:val="50ECECD5"/>
    <w:rsid w:val="516A77E1"/>
    <w:rsid w:val="58456F43"/>
    <w:rsid w:val="592EE200"/>
    <w:rsid w:val="5951352C"/>
    <w:rsid w:val="595EC616"/>
    <w:rsid w:val="5AF4A4EE"/>
    <w:rsid w:val="5B530CA8"/>
    <w:rsid w:val="5CDBC3E5"/>
    <w:rsid w:val="5DC18A19"/>
    <w:rsid w:val="5E38FA63"/>
    <w:rsid w:val="66406617"/>
    <w:rsid w:val="66CBA57B"/>
    <w:rsid w:val="6AC7ADCE"/>
    <w:rsid w:val="6B63CA68"/>
    <w:rsid w:val="72D26020"/>
    <w:rsid w:val="72E70476"/>
    <w:rsid w:val="77AE1E5C"/>
    <w:rsid w:val="7B20D6FB"/>
    <w:rsid w:val="7B7D2C05"/>
    <w:rsid w:val="7C6DB125"/>
    <w:rsid w:val="7C94D410"/>
    <w:rsid w:val="7E0C89B0"/>
    <w:rsid w:val="7F4861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B692A"/>
  <w15:chartTrackingRefBased/>
  <w15:docId w15:val="{6EC64E77-AC48-48D7-8307-74D948AAB2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Mencionar">
    <w:name w:val="Mention"/>
    <w:basedOn w:val="Fuentedeprrafopredeter"/>
    <w:uiPriority w:val="99"/>
    <w:unhideWhenUsed/>
    <w:rPr>
      <w:color w:val="2B579A"/>
      <w:shd w:val="clear" w:color="auto" w:fill="E6E6E6"/>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styles" Target="styles.xml" Id="rId2" /><Relationship Type="http://schemas.microsoft.com/office/2019/05/relationships/documenttasks" Target="documenttasks/documenttasks1.xml" Id="rId16"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theme" Target="theme/theme1.xml" Id="rId15" /><Relationship Type="http://schemas.openxmlformats.org/officeDocument/2006/relationships/webSettings" Target="webSettings.xml" Id="rId4" /><Relationship Type="http://schemas.microsoft.com/office/2011/relationships/people" Target="people.xml" Id="rId14" /><Relationship Type="http://schemas.microsoft.com/office/2020/10/relationships/intelligence" Target="intelligence2.xml" Id="R3e026b7cbedc4ca6" /><Relationship Type="http://schemas.openxmlformats.org/officeDocument/2006/relationships/image" Target="/media/image.jpg" Id="R58cdac1d903c4e8f" /><Relationship Type="http://schemas.openxmlformats.org/officeDocument/2006/relationships/image" Target="/media/image2.jpg" Id="R9ef48e45171a4b3f" /><Relationship Type="http://schemas.openxmlformats.org/officeDocument/2006/relationships/hyperlink" Target="https://www.lexus.mx/" TargetMode="External" Id="R240ba879036d43e5" /><Relationship Type="http://schemas.openxmlformats.org/officeDocument/2006/relationships/hyperlink" Target="mailto:ernesto.roy@qprw.co" TargetMode="External" Id="R9b66468aa5b74d98" /><Relationship Type="http://schemas.openxmlformats.org/officeDocument/2006/relationships/hyperlink" Target="mailto:mariafernanda.galicia@qprw.co" TargetMode="External" Id="R380134aafa174e55" /><Relationship Type="http://schemas.openxmlformats.org/officeDocument/2006/relationships/hyperlink" Target="http://www.lexus.mx/" TargetMode="External" Id="R78348d83ab834b87" /></Relationships>
</file>

<file path=word/documenttasks/documenttasks1.xml><?xml version="1.0" encoding="utf-8"?>
<t:Tasks xmlns:t="http://schemas.microsoft.com/office/tasks/2019/documenttasks" xmlns:oel="http://schemas.microsoft.com/office/2019/extlst">
  <t:Task id="{B74572A4-A86A-4779-BE30-B38005A224CC}">
    <t:Anchor>
      <t:Comment id="761045338"/>
    </t:Anchor>
    <t:History>
      <t:Event id="{4AB998D5-42E7-4A23-9C3F-98A0FABE9363}" time="2024-04-03T18:40:34.126Z">
        <t:Attribution userId="S::miguel.teposteco@qprw.co::2a1a4ef5-adb3-4614-9182-ae3c6029ab4c" userProvider="AD" userName="Miguel Ángel Teposteco Rodríguez"/>
        <t:Anchor>
          <t:Comment id="761045338"/>
        </t:Anchor>
        <t:Create/>
      </t:Event>
      <t:Event id="{276878E6-A15B-4FB2-ACC9-DA83B29BC7B5}" time="2024-04-03T18:40:34.126Z">
        <t:Attribution userId="S::miguel.teposteco@qprw.co::2a1a4ef5-adb3-4614-9182-ae3c6029ab4c" userProvider="AD" userName="Miguel Ángel Teposteco Rodríguez"/>
        <t:Anchor>
          <t:Comment id="761045338"/>
        </t:Anchor>
        <t:Assign userId="S::ernesto.roy@qprw.co::8cb13840-9469-4587-bbef-876ef140be23" userProvider="AD" userName="Ernesto Roy"/>
      </t:Event>
      <t:Event id="{28A0650E-2F86-48F1-98C9-6943E3693784}" time="2024-04-03T18:40:34.126Z">
        <t:Attribution userId="S::miguel.teposteco@qprw.co::2a1a4ef5-adb3-4614-9182-ae3c6029ab4c" userProvider="AD" userName="Miguel Ángel Teposteco Rodríguez"/>
        <t:Anchor>
          <t:Comment id="761045338"/>
        </t:Anchor>
        <t:SetTitle title="Duda, ¿interpreté bien la cifra? @Ernesto Roy"/>
      </t:Event>
      <t:Event id="{4B12A1E0-3890-48E7-BAD7-596D34996A26}" time="2024-04-03T19:51:12.328Z">
        <t:Attribution userId="S::ernesto.roy@qprw.co::8cb13840-9469-4587-bbef-876ef140be23" userProvider="AD" userName="Ernesto Ro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Miguel Ángel Teposteco Rodríguez</dc:creator>
  <keywords/>
  <dc:description/>
  <lastModifiedBy>Maria Fernanda Galicia Aguilar</lastModifiedBy>
  <revision>4</revision>
  <dcterms:created xsi:type="dcterms:W3CDTF">2024-07-01T20:24:00.0000000Z</dcterms:created>
  <dcterms:modified xsi:type="dcterms:W3CDTF">2024-07-03T16:43:25.7228758Z</dcterms:modified>
</coreProperties>
</file>